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7A" w:rsidRDefault="00565B3A">
      <w:pPr>
        <w:spacing w:line="42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附件</w:t>
      </w:r>
      <w:r w:rsidR="009528AF">
        <w:rPr>
          <w:rFonts w:ascii="仿宋_GB2312" w:eastAsia="仿宋_GB2312" w:hAnsi="宋体" w:hint="eastAsia"/>
          <w:sz w:val="24"/>
        </w:rPr>
        <w:t>1</w:t>
      </w:r>
    </w:p>
    <w:p w:rsidR="0089247A" w:rsidRDefault="00565B3A">
      <w:pPr>
        <w:spacing w:line="500" w:lineRule="exact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哈尔滨工程大学</w:t>
      </w:r>
    </w:p>
    <w:p w:rsidR="0089247A" w:rsidRDefault="00565B3A">
      <w:pPr>
        <w:spacing w:line="500" w:lineRule="exact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2016年度教学改革研究项目立项指南</w:t>
      </w:r>
    </w:p>
    <w:p w:rsidR="0089247A" w:rsidRDefault="0089247A">
      <w:pPr>
        <w:spacing w:line="420" w:lineRule="exact"/>
        <w:ind w:firstLineChars="200" w:firstLine="480"/>
        <w:rPr>
          <w:rFonts w:ascii="仿宋_GB2312" w:eastAsia="仿宋_GB2312" w:hAnsi="宋体"/>
          <w:sz w:val="24"/>
        </w:rPr>
      </w:pPr>
    </w:p>
    <w:p w:rsidR="0089247A" w:rsidRDefault="00565B3A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为落实学校综合改革方案</w:t>
      </w:r>
      <w:r w:rsidR="00623248">
        <w:rPr>
          <w:rFonts w:ascii="仿宋_GB2312" w:eastAsia="仿宋_GB2312" w:hAnsi="宋体" w:hint="eastAsia"/>
          <w:sz w:val="28"/>
          <w:szCs w:val="28"/>
        </w:rPr>
        <w:t>和“十三五”规划</w:t>
      </w:r>
      <w:r>
        <w:rPr>
          <w:rFonts w:ascii="仿宋_GB2312" w:eastAsia="仿宋_GB2312" w:hAnsi="宋体" w:hint="eastAsia"/>
          <w:sz w:val="28"/>
          <w:szCs w:val="28"/>
        </w:rPr>
        <w:t>相关内容，大力推进学校“人才培养转型升级工程”的实施，积极探索</w:t>
      </w:r>
      <w:r w:rsidR="0050572F">
        <w:rPr>
          <w:rFonts w:ascii="仿宋_GB2312" w:eastAsia="仿宋_GB2312" w:hAnsi="宋体" w:hint="eastAsia"/>
          <w:sz w:val="28"/>
          <w:szCs w:val="28"/>
        </w:rPr>
        <w:t>精英</w:t>
      </w:r>
      <w:r>
        <w:rPr>
          <w:rFonts w:ascii="仿宋_GB2312" w:eastAsia="仿宋_GB2312" w:hAnsi="宋体" w:hint="eastAsia"/>
          <w:sz w:val="28"/>
          <w:szCs w:val="28"/>
        </w:rPr>
        <w:t>人才培养新模式，进一步深化教学内容、教学方法和教学手段改革，不断提高教育教学质量，结合学校教学实际和2016年工作</w:t>
      </w:r>
      <w:r w:rsidR="006C6898">
        <w:rPr>
          <w:rFonts w:ascii="仿宋_GB2312" w:eastAsia="仿宋_GB2312" w:hAnsi="宋体" w:hint="eastAsia"/>
          <w:sz w:val="28"/>
          <w:szCs w:val="28"/>
        </w:rPr>
        <w:t>要点</w:t>
      </w:r>
      <w:r>
        <w:rPr>
          <w:rFonts w:ascii="仿宋_GB2312" w:eastAsia="仿宋_GB2312" w:hAnsi="宋体" w:hint="eastAsia"/>
          <w:sz w:val="28"/>
          <w:szCs w:val="28"/>
        </w:rPr>
        <w:t>，制订2016年度教学改革研究项目立项指南。</w:t>
      </w:r>
    </w:p>
    <w:p w:rsidR="0089247A" w:rsidRDefault="00565B3A" w:rsidP="005B2386">
      <w:pPr>
        <w:spacing w:beforeLines="50"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一、指导思想</w:t>
      </w:r>
    </w:p>
    <w:p w:rsidR="0089247A" w:rsidRDefault="00893722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深入贯彻党的十八大、十八届</w:t>
      </w:r>
      <w:r w:rsidR="00CE021C">
        <w:rPr>
          <w:rFonts w:ascii="仿宋_GB2312" w:eastAsia="仿宋_GB2312" w:hAnsi="宋体" w:hint="eastAsia"/>
          <w:sz w:val="28"/>
          <w:szCs w:val="28"/>
        </w:rPr>
        <w:t>三中、四中全会和习近平总书记系列重要讲话精神，深刻领会党中央“四个全面”战略布局，</w:t>
      </w:r>
      <w:r w:rsidR="00565B3A">
        <w:rPr>
          <w:rFonts w:ascii="仿宋_GB2312" w:eastAsia="仿宋_GB2312" w:hAnsi="宋体" w:hint="eastAsia"/>
          <w:sz w:val="28"/>
          <w:szCs w:val="28"/>
        </w:rPr>
        <w:t>坚持以</w:t>
      </w:r>
      <w:r w:rsidR="00CE021C">
        <w:rPr>
          <w:rFonts w:ascii="仿宋_GB2312" w:eastAsia="仿宋_GB2312" w:hAnsi="宋体" w:hint="eastAsia"/>
          <w:sz w:val="28"/>
          <w:szCs w:val="28"/>
        </w:rPr>
        <w:t>建设特色鲜明的高水平研究型大学为目标</w:t>
      </w:r>
      <w:r w:rsidR="00565B3A">
        <w:rPr>
          <w:rFonts w:ascii="仿宋_GB2312" w:eastAsia="仿宋_GB2312" w:hAnsi="宋体" w:hint="eastAsia"/>
          <w:sz w:val="28"/>
          <w:szCs w:val="28"/>
        </w:rPr>
        <w:t>，</w:t>
      </w:r>
      <w:r w:rsidR="00C84405">
        <w:rPr>
          <w:rFonts w:ascii="仿宋_GB2312" w:eastAsia="仿宋_GB2312" w:hAnsi="宋体" w:hint="eastAsia"/>
          <w:sz w:val="28"/>
          <w:szCs w:val="28"/>
        </w:rPr>
        <w:t>以立德树人为根本，</w:t>
      </w:r>
      <w:r w:rsidR="00565B3A">
        <w:rPr>
          <w:rFonts w:ascii="仿宋_GB2312" w:eastAsia="仿宋_GB2312" w:hAnsi="宋体" w:hint="eastAsia"/>
          <w:sz w:val="28"/>
          <w:szCs w:val="28"/>
        </w:rPr>
        <w:t>紧跟学校综合改革方案和“十三五”规划中提出的新思路、新举</w:t>
      </w:r>
      <w:r w:rsidR="00C84405">
        <w:rPr>
          <w:rFonts w:ascii="仿宋_GB2312" w:eastAsia="仿宋_GB2312" w:hAnsi="宋体" w:hint="eastAsia"/>
          <w:sz w:val="28"/>
          <w:szCs w:val="28"/>
        </w:rPr>
        <w:t>措，遵循教育规</w:t>
      </w:r>
      <w:r w:rsidR="00C84405" w:rsidRPr="00623248">
        <w:rPr>
          <w:rFonts w:ascii="仿宋_GB2312" w:eastAsia="仿宋_GB2312" w:hAnsi="宋体" w:hint="eastAsia"/>
          <w:sz w:val="28"/>
          <w:szCs w:val="28"/>
        </w:rPr>
        <w:t>律，</w:t>
      </w:r>
      <w:r w:rsidR="004D362F">
        <w:rPr>
          <w:rFonts w:ascii="仿宋_GB2312" w:eastAsia="仿宋_GB2312" w:hAnsi="宋体" w:hint="eastAsia"/>
          <w:sz w:val="28"/>
          <w:szCs w:val="28"/>
        </w:rPr>
        <w:t>增强人才培养的“三海一核”属性</w:t>
      </w:r>
      <w:r w:rsidR="00CE021C" w:rsidRPr="00623248">
        <w:rPr>
          <w:rFonts w:ascii="仿宋_GB2312" w:eastAsia="仿宋_GB2312" w:hAnsi="宋体" w:hint="eastAsia"/>
          <w:sz w:val="28"/>
          <w:szCs w:val="28"/>
        </w:rPr>
        <w:t>，</w:t>
      </w:r>
      <w:r w:rsidR="004D362F">
        <w:rPr>
          <w:rFonts w:ascii="仿宋_GB2312" w:eastAsia="仿宋_GB2312" w:hAnsi="宋体" w:hint="eastAsia"/>
          <w:sz w:val="28"/>
          <w:szCs w:val="28"/>
        </w:rPr>
        <w:t>鼓励教学与实践创新，</w:t>
      </w:r>
      <w:r w:rsidR="00CE021C" w:rsidRPr="00623248">
        <w:rPr>
          <w:rFonts w:ascii="仿宋_GB2312" w:eastAsia="仿宋_GB2312" w:hAnsi="宋体" w:hint="eastAsia"/>
          <w:sz w:val="28"/>
          <w:szCs w:val="28"/>
        </w:rPr>
        <w:t>积极营造学校</w:t>
      </w:r>
      <w:r w:rsidR="00565B3A" w:rsidRPr="00623248">
        <w:rPr>
          <w:rFonts w:ascii="仿宋_GB2312" w:eastAsia="仿宋_GB2312" w:hAnsi="宋体" w:hint="eastAsia"/>
          <w:sz w:val="28"/>
          <w:szCs w:val="28"/>
        </w:rPr>
        <w:t>教学改革研究</w:t>
      </w:r>
      <w:r w:rsidR="00CE021C" w:rsidRPr="00623248">
        <w:rPr>
          <w:rFonts w:ascii="仿宋_GB2312" w:eastAsia="仿宋_GB2312" w:hAnsi="宋体" w:hint="eastAsia"/>
          <w:sz w:val="28"/>
          <w:szCs w:val="28"/>
        </w:rPr>
        <w:t>良好</w:t>
      </w:r>
      <w:r w:rsidR="00565B3A" w:rsidRPr="00623248">
        <w:rPr>
          <w:rFonts w:ascii="仿宋_GB2312" w:eastAsia="仿宋_GB2312" w:hAnsi="宋体" w:hint="eastAsia"/>
          <w:sz w:val="28"/>
          <w:szCs w:val="28"/>
        </w:rPr>
        <w:t>氛围。以项目研究成果的实际应用效果为着眼点，</w:t>
      </w:r>
      <w:r w:rsidR="00C84405" w:rsidRPr="00623248">
        <w:rPr>
          <w:rFonts w:ascii="仿宋_GB2312" w:eastAsia="仿宋_GB2312" w:hAnsi="宋体" w:hint="eastAsia"/>
          <w:sz w:val="28"/>
          <w:szCs w:val="28"/>
        </w:rPr>
        <w:t>结合学校的人才培养和教学实际，重点支持一批</w:t>
      </w:r>
      <w:r w:rsidR="00E7057F">
        <w:rPr>
          <w:rFonts w:ascii="仿宋_GB2312" w:eastAsia="仿宋_GB2312" w:hAnsi="宋体" w:hint="eastAsia"/>
          <w:sz w:val="28"/>
          <w:szCs w:val="28"/>
        </w:rPr>
        <w:t>应用效果好、</w:t>
      </w:r>
      <w:r w:rsidR="00C84405" w:rsidRPr="00623248">
        <w:rPr>
          <w:rFonts w:ascii="仿宋_GB2312" w:eastAsia="仿宋_GB2312" w:hAnsi="宋体" w:hint="eastAsia"/>
          <w:sz w:val="28"/>
          <w:szCs w:val="28"/>
        </w:rPr>
        <w:t>受益面广、符合学校教学改革方向、对提高</w:t>
      </w:r>
      <w:r w:rsidR="00565B3A" w:rsidRPr="00623248">
        <w:rPr>
          <w:rFonts w:ascii="仿宋_GB2312" w:eastAsia="仿宋_GB2312" w:hAnsi="宋体" w:hint="eastAsia"/>
          <w:sz w:val="28"/>
          <w:szCs w:val="28"/>
        </w:rPr>
        <w:t>教学质量具有重</w:t>
      </w:r>
      <w:r w:rsidR="00565B3A">
        <w:rPr>
          <w:rFonts w:ascii="仿宋_GB2312" w:eastAsia="仿宋_GB2312" w:hAnsi="宋体" w:hint="eastAsia"/>
          <w:sz w:val="28"/>
          <w:szCs w:val="28"/>
        </w:rPr>
        <w:t>要作用</w:t>
      </w:r>
      <w:r w:rsidR="00C84405">
        <w:rPr>
          <w:rFonts w:ascii="仿宋_GB2312" w:eastAsia="仿宋_GB2312" w:hAnsi="宋体" w:hint="eastAsia"/>
          <w:sz w:val="28"/>
          <w:szCs w:val="28"/>
        </w:rPr>
        <w:t>和推广价值的项目。旨在通过深入开展项目研究，着力解决</w:t>
      </w:r>
      <w:r w:rsidR="00565B3A">
        <w:rPr>
          <w:rFonts w:ascii="仿宋_GB2312" w:eastAsia="仿宋_GB2312" w:hAnsi="宋体" w:hint="eastAsia"/>
          <w:sz w:val="28"/>
          <w:szCs w:val="28"/>
        </w:rPr>
        <w:t>教学</w:t>
      </w:r>
      <w:r w:rsidR="00C84405">
        <w:rPr>
          <w:rFonts w:ascii="仿宋_GB2312" w:eastAsia="仿宋_GB2312" w:hAnsi="宋体" w:hint="eastAsia"/>
          <w:sz w:val="28"/>
          <w:szCs w:val="28"/>
        </w:rPr>
        <w:t>中存在的重点、难点和疑点问题，深化</w:t>
      </w:r>
      <w:r w:rsidR="00565B3A">
        <w:rPr>
          <w:rFonts w:ascii="仿宋_GB2312" w:eastAsia="仿宋_GB2312" w:hAnsi="宋体" w:hint="eastAsia"/>
          <w:sz w:val="28"/>
          <w:szCs w:val="28"/>
        </w:rPr>
        <w:t>教学改革，推进教育创新，形成一批具有推广价值的研究成果。</w:t>
      </w:r>
    </w:p>
    <w:p w:rsidR="0089247A" w:rsidRDefault="00373C4F" w:rsidP="005B2386">
      <w:pPr>
        <w:spacing w:beforeLines="50"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</w:t>
      </w:r>
      <w:r w:rsidR="00565B3A">
        <w:rPr>
          <w:rFonts w:ascii="仿宋_GB2312" w:eastAsia="仿宋_GB2312" w:hAnsi="宋体" w:hint="eastAsia"/>
          <w:b/>
          <w:sz w:val="28"/>
          <w:szCs w:val="28"/>
        </w:rPr>
        <w:t>教学改革研究项目选题范围</w:t>
      </w:r>
    </w:p>
    <w:p w:rsidR="00C84405" w:rsidRPr="00C84405" w:rsidRDefault="00565B3A" w:rsidP="00893722">
      <w:pPr>
        <w:spacing w:line="50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893722">
        <w:rPr>
          <w:rFonts w:ascii="仿宋_GB2312" w:eastAsia="仿宋_GB2312" w:hAnsi="宋体" w:hint="eastAsia"/>
          <w:b/>
          <w:sz w:val="28"/>
          <w:szCs w:val="28"/>
        </w:rPr>
        <w:t>项目研究应以解决学校教学中的实际问题为出发点，</w:t>
      </w:r>
      <w:r w:rsidR="00623248" w:rsidRPr="00893722">
        <w:rPr>
          <w:rFonts w:ascii="仿宋_GB2312" w:eastAsia="仿宋_GB2312" w:hAnsi="宋体" w:hint="eastAsia"/>
          <w:b/>
          <w:sz w:val="28"/>
          <w:szCs w:val="28"/>
        </w:rPr>
        <w:t>重点是项目研究成果的应用推广和实施效果。</w:t>
      </w:r>
      <w:r w:rsidRPr="00623248">
        <w:rPr>
          <w:rFonts w:ascii="仿宋_GB2312" w:eastAsia="仿宋_GB2312" w:hAnsi="宋体" w:hint="eastAsia"/>
          <w:sz w:val="28"/>
          <w:szCs w:val="28"/>
        </w:rPr>
        <w:t>教师可结合学校、院系的发展方向及自身工作，在高等院校人才培养模式、教育教学管理体制和运行机制</w:t>
      </w:r>
      <w:r>
        <w:rPr>
          <w:rFonts w:ascii="仿宋_GB2312" w:eastAsia="仿宋_GB2312" w:hAnsi="宋体" w:hint="eastAsia"/>
          <w:sz w:val="28"/>
          <w:szCs w:val="28"/>
        </w:rPr>
        <w:t>改革，课程体系</w:t>
      </w:r>
      <w:r w:rsidR="005B2386">
        <w:rPr>
          <w:rFonts w:ascii="仿宋_GB2312" w:eastAsia="仿宋_GB2312" w:hAnsi="宋体" w:hint="eastAsia"/>
          <w:sz w:val="28"/>
          <w:szCs w:val="28"/>
        </w:rPr>
        <w:t>建设</w:t>
      </w:r>
      <w:r>
        <w:rPr>
          <w:rFonts w:ascii="仿宋_GB2312" w:eastAsia="仿宋_GB2312" w:hAnsi="宋体" w:hint="eastAsia"/>
          <w:sz w:val="28"/>
          <w:szCs w:val="28"/>
        </w:rPr>
        <w:t>与教学内容的改革，教学方法与手段的改革，实践教学改革</w:t>
      </w:r>
      <w:r w:rsidR="00E7057F">
        <w:rPr>
          <w:rFonts w:ascii="仿宋_GB2312" w:eastAsia="仿宋_GB2312" w:hAnsi="宋体" w:hint="eastAsia"/>
          <w:sz w:val="28"/>
          <w:szCs w:val="28"/>
        </w:rPr>
        <w:t>、创新创业教育</w:t>
      </w:r>
      <w:r>
        <w:rPr>
          <w:rFonts w:ascii="仿宋_GB2312" w:eastAsia="仿宋_GB2312" w:hAnsi="宋体" w:hint="eastAsia"/>
          <w:sz w:val="28"/>
          <w:szCs w:val="28"/>
        </w:rPr>
        <w:t>等方面进行选题研究。</w:t>
      </w:r>
      <w:r w:rsidR="00C84405">
        <w:rPr>
          <w:rFonts w:ascii="仿宋_GB2312" w:eastAsia="仿宋_GB2312" w:hAnsi="宋体" w:hint="eastAsia"/>
          <w:sz w:val="28"/>
          <w:szCs w:val="28"/>
        </w:rPr>
        <w:t>指南选题</w:t>
      </w:r>
      <w:r w:rsidR="00C84405" w:rsidRPr="00C84405">
        <w:rPr>
          <w:rFonts w:ascii="仿宋_GB2312" w:eastAsia="仿宋_GB2312" w:hAnsi="宋体" w:hint="eastAsia"/>
          <w:sz w:val="28"/>
          <w:szCs w:val="28"/>
        </w:rPr>
        <w:t>为某一方面研究内容的大方向，可不做为具体的项目名称。申请人可参照选题范围中所提出的参考方向，结合学校教学</w:t>
      </w:r>
      <w:r w:rsidR="00335849">
        <w:rPr>
          <w:rFonts w:ascii="仿宋_GB2312" w:eastAsia="仿宋_GB2312" w:hAnsi="宋体" w:hint="eastAsia"/>
          <w:sz w:val="28"/>
          <w:szCs w:val="28"/>
        </w:rPr>
        <w:t>和个人的实际情况，进行具体的题目</w:t>
      </w:r>
      <w:r w:rsidR="00C84405" w:rsidRPr="00C84405">
        <w:rPr>
          <w:rFonts w:ascii="仿宋_GB2312" w:eastAsia="仿宋_GB2312" w:hAnsi="宋体" w:hint="eastAsia"/>
          <w:sz w:val="28"/>
          <w:szCs w:val="28"/>
        </w:rPr>
        <w:t>选择。</w:t>
      </w:r>
    </w:p>
    <w:p w:rsidR="00C84405" w:rsidRPr="00C84405" w:rsidRDefault="00C84405" w:rsidP="005B2386">
      <w:pPr>
        <w:spacing w:beforeLines="50"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C84405">
        <w:rPr>
          <w:rFonts w:ascii="仿宋_GB2312" w:eastAsia="仿宋_GB2312" w:hAnsi="宋体" w:hint="eastAsia"/>
          <w:b/>
          <w:sz w:val="28"/>
          <w:szCs w:val="28"/>
        </w:rPr>
        <w:lastRenderedPageBreak/>
        <w:t>具体选题参考方向：</w:t>
      </w:r>
    </w:p>
    <w:p w:rsidR="00C84405" w:rsidRDefault="00E7057F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C84405">
        <w:rPr>
          <w:rFonts w:ascii="仿宋_GB2312" w:eastAsia="仿宋_GB2312" w:hAnsi="宋体" w:hint="eastAsia"/>
          <w:sz w:val="28"/>
          <w:szCs w:val="28"/>
        </w:rPr>
        <w:t>以立德树人为根本，全员育人大教育格局的研究与实践</w:t>
      </w:r>
    </w:p>
    <w:p w:rsidR="004D362F" w:rsidRDefault="00E52EEE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6674C3">
        <w:rPr>
          <w:rFonts w:ascii="仿宋_GB2312" w:eastAsia="仿宋_GB2312" w:hAnsi="宋体" w:hint="eastAsia"/>
          <w:sz w:val="28"/>
          <w:szCs w:val="28"/>
        </w:rPr>
        <w:t>“三海一核”特色育人体系的构建与实践</w:t>
      </w:r>
    </w:p>
    <w:p w:rsidR="00F404E5" w:rsidRDefault="004D362F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F404E5">
        <w:rPr>
          <w:rFonts w:ascii="仿宋_GB2312" w:eastAsia="仿宋_GB2312" w:hAnsi="宋体" w:hint="eastAsia"/>
          <w:sz w:val="28"/>
          <w:szCs w:val="28"/>
        </w:rPr>
        <w:t>基层学术组织建设提升人才培养质量的相关研究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 w:rsidR="005B1B6F">
        <w:rPr>
          <w:rFonts w:ascii="仿宋_GB2312" w:eastAsia="仿宋_GB2312" w:hAnsi="宋体" w:hint="eastAsia"/>
          <w:sz w:val="28"/>
          <w:szCs w:val="28"/>
        </w:rPr>
        <w:t>服务学生综合素质和终身学习能力培养的课程体系建设</w:t>
      </w:r>
      <w:r w:rsidR="00623248">
        <w:rPr>
          <w:rFonts w:ascii="仿宋_GB2312" w:eastAsia="仿宋_GB2312" w:hAnsi="宋体" w:hint="eastAsia"/>
          <w:sz w:val="28"/>
          <w:szCs w:val="28"/>
        </w:rPr>
        <w:t>研究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 w:rsidR="005B1B6F" w:rsidRPr="00503508">
        <w:rPr>
          <w:rFonts w:ascii="仿宋_GB2312" w:eastAsia="仿宋_GB2312" w:hAnsi="宋体" w:hint="eastAsia"/>
          <w:sz w:val="28"/>
          <w:szCs w:val="28"/>
        </w:rPr>
        <w:t>基础教育平台课程</w:t>
      </w:r>
      <w:r w:rsidR="00E7057F">
        <w:rPr>
          <w:rFonts w:ascii="仿宋_GB2312" w:eastAsia="仿宋_GB2312" w:hAnsi="宋体" w:hint="eastAsia"/>
          <w:sz w:val="28"/>
          <w:szCs w:val="28"/>
        </w:rPr>
        <w:t>、</w:t>
      </w:r>
      <w:r w:rsidR="005B1B6F" w:rsidRPr="00503508">
        <w:rPr>
          <w:rFonts w:ascii="仿宋_GB2312" w:eastAsia="仿宋_GB2312" w:hAnsi="宋体" w:hint="eastAsia"/>
          <w:sz w:val="28"/>
          <w:szCs w:val="28"/>
        </w:rPr>
        <w:t>专业核心课程</w:t>
      </w:r>
      <w:r w:rsidR="005B1B6F">
        <w:rPr>
          <w:rFonts w:ascii="仿宋_GB2312" w:eastAsia="仿宋_GB2312" w:hAnsi="宋体" w:hint="eastAsia"/>
          <w:sz w:val="28"/>
          <w:szCs w:val="28"/>
        </w:rPr>
        <w:t>群</w:t>
      </w:r>
      <w:r w:rsidR="005B1B6F" w:rsidRPr="00503508">
        <w:rPr>
          <w:rFonts w:ascii="仿宋_GB2312" w:eastAsia="仿宋_GB2312" w:hAnsi="宋体" w:hint="eastAsia"/>
          <w:sz w:val="28"/>
          <w:szCs w:val="28"/>
        </w:rPr>
        <w:t>建设研究。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50572F">
        <w:rPr>
          <w:rFonts w:ascii="仿宋_GB2312" w:eastAsia="仿宋_GB2312" w:hAnsi="宋体" w:hint="eastAsia"/>
          <w:sz w:val="28"/>
          <w:szCs w:val="28"/>
        </w:rPr>
        <w:t>船海</w:t>
      </w:r>
      <w:r w:rsidR="005B1B6F">
        <w:rPr>
          <w:rFonts w:ascii="仿宋_GB2312" w:eastAsia="仿宋_GB2312" w:hAnsi="宋体" w:hint="eastAsia"/>
          <w:sz w:val="28"/>
          <w:szCs w:val="28"/>
        </w:rPr>
        <w:t>特色</w:t>
      </w:r>
      <w:r w:rsidR="00194D89">
        <w:rPr>
          <w:rFonts w:ascii="仿宋_GB2312" w:eastAsia="仿宋_GB2312" w:hAnsi="宋体" w:hint="eastAsia"/>
          <w:sz w:val="28"/>
          <w:szCs w:val="28"/>
        </w:rPr>
        <w:t>视频公开课、</w:t>
      </w:r>
      <w:r w:rsidR="005B1B6F">
        <w:rPr>
          <w:rFonts w:ascii="仿宋_GB2312" w:eastAsia="仿宋_GB2312" w:hAnsi="宋体" w:hint="eastAsia"/>
          <w:sz w:val="28"/>
          <w:szCs w:val="28"/>
        </w:rPr>
        <w:t>慕课、微课等数字化教学平台资源建设</w:t>
      </w:r>
      <w:r w:rsidR="00623248">
        <w:rPr>
          <w:rFonts w:ascii="仿宋_GB2312" w:eastAsia="仿宋_GB2312" w:hAnsi="宋体" w:hint="eastAsia"/>
          <w:sz w:val="28"/>
          <w:szCs w:val="28"/>
        </w:rPr>
        <w:t>与应用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5B1B6F" w:rsidRPr="00503508">
        <w:rPr>
          <w:rFonts w:ascii="仿宋_GB2312" w:eastAsia="仿宋_GB2312" w:hAnsi="宋体" w:hint="eastAsia"/>
          <w:sz w:val="28"/>
          <w:szCs w:val="28"/>
        </w:rPr>
        <w:t>工程实际应用</w:t>
      </w:r>
      <w:r w:rsidR="005B1B6F">
        <w:rPr>
          <w:rFonts w:ascii="仿宋_GB2312" w:eastAsia="仿宋_GB2312" w:hAnsi="宋体" w:hint="eastAsia"/>
          <w:sz w:val="28"/>
          <w:szCs w:val="28"/>
        </w:rPr>
        <w:t>与课程</w:t>
      </w:r>
      <w:r w:rsidR="005B1B6F" w:rsidRPr="00503508">
        <w:rPr>
          <w:rFonts w:ascii="仿宋_GB2312" w:eastAsia="仿宋_GB2312" w:hAnsi="宋体" w:hint="eastAsia"/>
          <w:sz w:val="28"/>
          <w:szCs w:val="28"/>
        </w:rPr>
        <w:t>相结合的课程体系建设研究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8</w:t>
      </w:r>
      <w:r w:rsidR="00E7057F">
        <w:rPr>
          <w:rFonts w:ascii="仿宋_GB2312" w:eastAsia="仿宋_GB2312" w:hAnsi="宋体" w:hint="eastAsia"/>
          <w:sz w:val="28"/>
          <w:szCs w:val="28"/>
        </w:rPr>
        <w:t>以</w:t>
      </w:r>
      <w:r w:rsidR="006A4572">
        <w:rPr>
          <w:rFonts w:ascii="仿宋_GB2312" w:eastAsia="仿宋_GB2312" w:hAnsi="宋体" w:hint="eastAsia"/>
          <w:sz w:val="28"/>
          <w:szCs w:val="28"/>
        </w:rPr>
        <w:t>培养</w:t>
      </w:r>
      <w:r w:rsidR="005B1B6F">
        <w:rPr>
          <w:rFonts w:ascii="仿宋_GB2312" w:eastAsia="仿宋_GB2312" w:hAnsi="宋体" w:hint="eastAsia"/>
          <w:sz w:val="28"/>
          <w:szCs w:val="28"/>
        </w:rPr>
        <w:t>解决复杂工程问题</w:t>
      </w:r>
      <w:r w:rsidR="006A4572">
        <w:rPr>
          <w:rFonts w:ascii="仿宋_GB2312" w:eastAsia="仿宋_GB2312" w:hAnsi="宋体" w:hint="eastAsia"/>
          <w:sz w:val="28"/>
          <w:szCs w:val="28"/>
        </w:rPr>
        <w:t>能力</w:t>
      </w:r>
      <w:r w:rsidR="00194D89">
        <w:rPr>
          <w:rFonts w:ascii="仿宋_GB2312" w:eastAsia="仿宋_GB2312" w:hAnsi="宋体" w:hint="eastAsia"/>
          <w:sz w:val="28"/>
          <w:szCs w:val="28"/>
        </w:rPr>
        <w:t>为</w:t>
      </w:r>
      <w:r w:rsidR="005B1B6F">
        <w:rPr>
          <w:rFonts w:ascii="仿宋_GB2312" w:eastAsia="仿宋_GB2312" w:hAnsi="宋体" w:hint="eastAsia"/>
          <w:sz w:val="28"/>
          <w:szCs w:val="28"/>
        </w:rPr>
        <w:t>导向的课程建设</w:t>
      </w:r>
      <w:r w:rsidR="006A4572">
        <w:rPr>
          <w:rFonts w:ascii="仿宋_GB2312" w:eastAsia="仿宋_GB2312" w:hAnsi="宋体" w:hint="eastAsia"/>
          <w:sz w:val="28"/>
          <w:szCs w:val="28"/>
        </w:rPr>
        <w:t>、教学方式</w:t>
      </w:r>
      <w:r w:rsidR="005B1B6F">
        <w:rPr>
          <w:rFonts w:ascii="仿宋_GB2312" w:eastAsia="仿宋_GB2312" w:hAnsi="宋体" w:hint="eastAsia"/>
          <w:sz w:val="28"/>
          <w:szCs w:val="28"/>
        </w:rPr>
        <w:t>研究</w:t>
      </w:r>
    </w:p>
    <w:p w:rsidR="005B1B6F" w:rsidRDefault="004D362F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9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创新创业教育</w:t>
      </w:r>
      <w:r w:rsidR="004934DF">
        <w:rPr>
          <w:rFonts w:ascii="仿宋_GB2312" w:eastAsia="仿宋_GB2312" w:hAnsi="宋体" w:hint="eastAsia"/>
          <w:sz w:val="28"/>
          <w:szCs w:val="28"/>
        </w:rPr>
        <w:t>课程体系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建设</w:t>
      </w:r>
      <w:r w:rsidR="004934DF">
        <w:rPr>
          <w:rFonts w:ascii="仿宋_GB2312" w:eastAsia="仿宋_GB2312" w:hAnsi="宋体" w:hint="eastAsia"/>
          <w:sz w:val="28"/>
          <w:szCs w:val="28"/>
        </w:rPr>
        <w:t>与研究</w:t>
      </w:r>
    </w:p>
    <w:p w:rsidR="004D362F" w:rsidRDefault="00E52EEE" w:rsidP="00194D89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10学生创新意识、创业意识、创新创业能力培养的研究与实践</w:t>
      </w:r>
    </w:p>
    <w:p w:rsidR="00E52EEE" w:rsidRDefault="00E52EEE" w:rsidP="00194D89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11 基于基层学术组织构架下的学生科技创新协会的建设与实践</w:t>
      </w:r>
    </w:p>
    <w:p w:rsidR="00E52EEE" w:rsidRPr="00E52EEE" w:rsidRDefault="00E52EEE" w:rsidP="00194D89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12课程设计、毕业设计等实践环节特色教学模式研究与实践</w:t>
      </w:r>
    </w:p>
    <w:p w:rsidR="00194D89" w:rsidRDefault="006674C3" w:rsidP="00194D89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13</w:t>
      </w:r>
      <w:r w:rsidR="00194D89">
        <w:rPr>
          <w:rFonts w:ascii="仿宋_GB2312" w:eastAsia="仿宋_GB2312" w:hAnsi="宋体" w:hint="eastAsia"/>
          <w:sz w:val="28"/>
          <w:szCs w:val="28"/>
        </w:rPr>
        <w:t>创新型实验教学体系建设与研究</w:t>
      </w:r>
    </w:p>
    <w:p w:rsidR="00194D89" w:rsidRPr="00503508" w:rsidRDefault="006674C3" w:rsidP="00194D89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14</w:t>
      </w:r>
      <w:r w:rsidR="00194D89">
        <w:rPr>
          <w:rFonts w:ascii="仿宋_GB2312" w:eastAsia="仿宋_GB2312" w:hAnsi="宋体" w:hint="eastAsia"/>
          <w:sz w:val="28"/>
          <w:szCs w:val="28"/>
        </w:rPr>
        <w:t>专业教育与创新创业教育相</w:t>
      </w:r>
      <w:r w:rsidR="00972D5C">
        <w:rPr>
          <w:rFonts w:ascii="仿宋_GB2312" w:eastAsia="仿宋_GB2312" w:hAnsi="宋体" w:hint="eastAsia"/>
          <w:sz w:val="28"/>
          <w:szCs w:val="28"/>
        </w:rPr>
        <w:t>融合</w:t>
      </w:r>
      <w:r w:rsidR="00194D89">
        <w:rPr>
          <w:rFonts w:ascii="仿宋_GB2312" w:eastAsia="仿宋_GB2312" w:hAnsi="宋体" w:hint="eastAsia"/>
          <w:sz w:val="28"/>
          <w:szCs w:val="28"/>
        </w:rPr>
        <w:t>的</w:t>
      </w:r>
      <w:r w:rsidR="004D362F">
        <w:rPr>
          <w:rFonts w:ascii="仿宋_GB2312" w:eastAsia="仿宋_GB2312" w:hAnsi="宋体" w:hint="eastAsia"/>
          <w:sz w:val="28"/>
          <w:szCs w:val="28"/>
        </w:rPr>
        <w:t>研究与实践</w:t>
      </w:r>
    </w:p>
    <w:p w:rsidR="005B1B6F" w:rsidRPr="005B1B6F" w:rsidRDefault="006674C3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15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国际化创新</w:t>
      </w:r>
      <w:r w:rsidR="004D362F">
        <w:rPr>
          <w:rFonts w:ascii="仿宋_GB2312" w:eastAsia="仿宋_GB2312" w:hAnsi="宋体" w:hint="eastAsia"/>
          <w:sz w:val="28"/>
          <w:szCs w:val="28"/>
        </w:rPr>
        <w:t>型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人才培养</w:t>
      </w:r>
      <w:r w:rsidR="00623248">
        <w:rPr>
          <w:rFonts w:ascii="仿宋_GB2312" w:eastAsia="仿宋_GB2312" w:hAnsi="宋体" w:hint="eastAsia"/>
          <w:sz w:val="28"/>
          <w:szCs w:val="28"/>
        </w:rPr>
        <w:t>模式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的探索与实践。</w:t>
      </w:r>
    </w:p>
    <w:p w:rsidR="005B1B6F" w:rsidRDefault="00BD13E0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6674C3">
        <w:rPr>
          <w:rFonts w:ascii="仿宋_GB2312" w:eastAsia="仿宋_GB2312" w:hAnsi="宋体" w:hint="eastAsia"/>
          <w:sz w:val="28"/>
          <w:szCs w:val="28"/>
        </w:rPr>
        <w:t>6</w:t>
      </w:r>
      <w:r w:rsidR="005B1B6F">
        <w:rPr>
          <w:rFonts w:ascii="仿宋_GB2312" w:eastAsia="仿宋_GB2312" w:hAnsi="宋体" w:hint="eastAsia"/>
          <w:sz w:val="28"/>
          <w:szCs w:val="28"/>
        </w:rPr>
        <w:t>大类人才培养、完全学分制研究与实践</w:t>
      </w:r>
    </w:p>
    <w:p w:rsidR="005B1B6F" w:rsidRPr="005B1B6F" w:rsidRDefault="006674C3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17</w:t>
      </w:r>
      <w:r w:rsidR="005B1B6F" w:rsidRPr="005B1B6F">
        <w:rPr>
          <w:rFonts w:ascii="仿宋_GB2312" w:eastAsia="仿宋_GB2312" w:hAnsi="宋体" w:hint="eastAsia"/>
          <w:sz w:val="28"/>
          <w:szCs w:val="28"/>
        </w:rPr>
        <w:t>学院教学质量监控与反馈机制建设。</w:t>
      </w:r>
    </w:p>
    <w:p w:rsidR="005B1B6F" w:rsidRDefault="006674C3" w:rsidP="005B1B6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18</w:t>
      </w:r>
      <w:r w:rsidR="005B1B6F">
        <w:rPr>
          <w:rFonts w:ascii="仿宋_GB2312" w:eastAsia="仿宋_GB2312" w:hAnsi="宋体" w:hint="eastAsia"/>
          <w:sz w:val="28"/>
          <w:szCs w:val="28"/>
        </w:rPr>
        <w:t>人才培养目标、毕业要求、课程建设等评价体系建设与研究</w:t>
      </w:r>
    </w:p>
    <w:p w:rsidR="005B1B6F" w:rsidRDefault="006674C3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19</w:t>
      </w:r>
      <w:r w:rsidR="004934DF">
        <w:rPr>
          <w:rFonts w:ascii="仿宋_GB2312" w:eastAsia="仿宋_GB2312" w:hAnsi="宋体" w:hint="eastAsia"/>
          <w:sz w:val="28"/>
          <w:szCs w:val="28"/>
        </w:rPr>
        <w:t>人才培养各环节质量标准</w:t>
      </w:r>
      <w:r w:rsidR="00E7057F">
        <w:rPr>
          <w:rFonts w:ascii="仿宋_GB2312" w:eastAsia="仿宋_GB2312" w:hAnsi="宋体" w:hint="eastAsia"/>
          <w:sz w:val="28"/>
          <w:szCs w:val="28"/>
        </w:rPr>
        <w:t>、</w:t>
      </w:r>
      <w:r w:rsidR="004934DF">
        <w:rPr>
          <w:rFonts w:ascii="仿宋_GB2312" w:eastAsia="仿宋_GB2312" w:hAnsi="宋体" w:hint="eastAsia"/>
          <w:sz w:val="28"/>
          <w:szCs w:val="28"/>
        </w:rPr>
        <w:t>质量保障体系建设与研究</w:t>
      </w:r>
    </w:p>
    <w:p w:rsidR="00F404E5" w:rsidRPr="00C84405" w:rsidRDefault="006674C3" w:rsidP="00F404E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20</w:t>
      </w:r>
      <w:r w:rsidR="00F404E5" w:rsidRPr="00C84405">
        <w:rPr>
          <w:rFonts w:ascii="仿宋_GB2312" w:eastAsia="仿宋_GB2312" w:hAnsi="宋体" w:hint="eastAsia"/>
          <w:sz w:val="28"/>
          <w:szCs w:val="28"/>
        </w:rPr>
        <w:t>高等教育评价国际化和专业认证（评估）的研究与实践；</w:t>
      </w:r>
    </w:p>
    <w:p w:rsidR="004934DF" w:rsidRDefault="006674C3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21</w:t>
      </w:r>
      <w:r w:rsidR="004934DF">
        <w:rPr>
          <w:rFonts w:ascii="仿宋_GB2312" w:eastAsia="仿宋_GB2312" w:hAnsi="宋体" w:hint="eastAsia"/>
          <w:sz w:val="28"/>
          <w:szCs w:val="28"/>
        </w:rPr>
        <w:t>启发式、研讨式、参与式、案例式教学方法改革研究与实践</w:t>
      </w:r>
    </w:p>
    <w:p w:rsidR="004934DF" w:rsidRPr="004934DF" w:rsidRDefault="006674C3" w:rsidP="00C8440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22</w:t>
      </w:r>
      <w:r w:rsidR="004934DF">
        <w:rPr>
          <w:rFonts w:ascii="仿宋_GB2312" w:eastAsia="仿宋_GB2312" w:hAnsi="宋体" w:hint="eastAsia"/>
          <w:sz w:val="28"/>
          <w:szCs w:val="28"/>
        </w:rPr>
        <w:t>小班研讨课、翻转课堂教学模式研究与实践</w:t>
      </w:r>
    </w:p>
    <w:p w:rsidR="00C84405" w:rsidRDefault="006674C3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23</w:t>
      </w:r>
      <w:r w:rsidR="00EB3572">
        <w:rPr>
          <w:rFonts w:ascii="仿宋_GB2312" w:eastAsia="仿宋_GB2312" w:hAnsi="宋体" w:hint="eastAsia"/>
          <w:sz w:val="28"/>
          <w:szCs w:val="28"/>
        </w:rPr>
        <w:t>累加式、形成性、</w:t>
      </w:r>
      <w:r w:rsidR="00857977">
        <w:rPr>
          <w:rFonts w:ascii="仿宋_GB2312" w:eastAsia="仿宋_GB2312" w:hAnsi="宋体" w:hint="eastAsia"/>
          <w:sz w:val="28"/>
          <w:szCs w:val="28"/>
        </w:rPr>
        <w:t>过程性课程</w:t>
      </w:r>
      <w:r w:rsidR="004934DF">
        <w:rPr>
          <w:rFonts w:ascii="仿宋_GB2312" w:eastAsia="仿宋_GB2312" w:hAnsi="宋体" w:hint="eastAsia"/>
          <w:sz w:val="28"/>
          <w:szCs w:val="28"/>
        </w:rPr>
        <w:t>考核方式改革与实践</w:t>
      </w:r>
      <w:r w:rsidR="001C0D45"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82332C" w:rsidRDefault="006674C3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24</w:t>
      </w:r>
      <w:r w:rsidR="0082332C">
        <w:rPr>
          <w:rFonts w:ascii="仿宋_GB2312" w:eastAsia="仿宋_GB2312" w:hAnsi="宋体" w:hint="eastAsia"/>
          <w:sz w:val="28"/>
          <w:szCs w:val="28"/>
        </w:rPr>
        <w:t>基于大数据分析的招生优化分析研究</w:t>
      </w:r>
    </w:p>
    <w:p w:rsidR="00972D5C" w:rsidRDefault="006674C3" w:rsidP="00972D5C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25</w:t>
      </w:r>
      <w:r w:rsidR="004875AD">
        <w:rPr>
          <w:rFonts w:ascii="仿宋_GB2312" w:eastAsia="仿宋_GB2312" w:hAnsi="宋体" w:hint="eastAsia"/>
          <w:sz w:val="28"/>
          <w:szCs w:val="28"/>
        </w:rPr>
        <w:t>本科</w:t>
      </w:r>
      <w:r w:rsidR="00972D5C">
        <w:rPr>
          <w:rFonts w:ascii="仿宋_GB2312" w:eastAsia="仿宋_GB2312" w:hAnsi="宋体" w:hint="eastAsia"/>
          <w:sz w:val="28"/>
          <w:szCs w:val="28"/>
        </w:rPr>
        <w:t>招生宣传相关研究</w:t>
      </w:r>
    </w:p>
    <w:p w:rsidR="006674C3" w:rsidRDefault="006674C3" w:rsidP="00972D5C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26 专业综合改革相关研究与实践</w:t>
      </w:r>
    </w:p>
    <w:p w:rsidR="0050572F" w:rsidRDefault="0050572F" w:rsidP="00972D5C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27 精英班建设的研究与实践</w:t>
      </w:r>
    </w:p>
    <w:sectPr w:rsidR="0050572F" w:rsidSect="0089247A">
      <w:footerReference w:type="even" r:id="rId7"/>
      <w:footerReference w:type="default" r:id="rId8"/>
      <w:pgSz w:w="11906" w:h="16838"/>
      <w:pgMar w:top="1418" w:right="1418" w:bottom="124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E7D" w:rsidRDefault="00632E7D" w:rsidP="0089247A">
      <w:r>
        <w:separator/>
      </w:r>
    </w:p>
  </w:endnote>
  <w:endnote w:type="continuationSeparator" w:id="0">
    <w:p w:rsidR="00632E7D" w:rsidRDefault="00632E7D" w:rsidP="00892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7A" w:rsidRDefault="00154F34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565B3A">
      <w:rPr>
        <w:rStyle w:val="a8"/>
      </w:rPr>
      <w:instrText xml:space="preserve">PAGE  </w:instrText>
    </w:r>
    <w:r>
      <w:fldChar w:fldCharType="end"/>
    </w:r>
  </w:p>
  <w:p w:rsidR="0089247A" w:rsidRDefault="008924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7A" w:rsidRDefault="00154F34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565B3A">
      <w:rPr>
        <w:rStyle w:val="a8"/>
      </w:rPr>
      <w:instrText xml:space="preserve">PAGE  </w:instrText>
    </w:r>
    <w:r>
      <w:fldChar w:fldCharType="separate"/>
    </w:r>
    <w:r w:rsidR="005B2386">
      <w:rPr>
        <w:rStyle w:val="a8"/>
        <w:noProof/>
      </w:rPr>
      <w:t>1</w:t>
    </w:r>
    <w:r>
      <w:fldChar w:fldCharType="end"/>
    </w:r>
  </w:p>
  <w:p w:rsidR="0089247A" w:rsidRDefault="008924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E7D" w:rsidRDefault="00632E7D" w:rsidP="0089247A">
      <w:r>
        <w:separator/>
      </w:r>
    </w:p>
  </w:footnote>
  <w:footnote w:type="continuationSeparator" w:id="0">
    <w:p w:rsidR="00632E7D" w:rsidRDefault="00632E7D" w:rsidP="00892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7C5"/>
    <w:rsid w:val="0000265B"/>
    <w:rsid w:val="00002BE4"/>
    <w:rsid w:val="000056D4"/>
    <w:rsid w:val="000058E6"/>
    <w:rsid w:val="00007A0D"/>
    <w:rsid w:val="00012646"/>
    <w:rsid w:val="000131A3"/>
    <w:rsid w:val="00022F6E"/>
    <w:rsid w:val="00031FA8"/>
    <w:rsid w:val="000352B4"/>
    <w:rsid w:val="00040BE6"/>
    <w:rsid w:val="0004109E"/>
    <w:rsid w:val="0004132C"/>
    <w:rsid w:val="0004209F"/>
    <w:rsid w:val="00042294"/>
    <w:rsid w:val="00044B09"/>
    <w:rsid w:val="00045202"/>
    <w:rsid w:val="00050E51"/>
    <w:rsid w:val="00052A43"/>
    <w:rsid w:val="0005307B"/>
    <w:rsid w:val="00054A3E"/>
    <w:rsid w:val="00056C8B"/>
    <w:rsid w:val="00063DA4"/>
    <w:rsid w:val="000666ED"/>
    <w:rsid w:val="0007049C"/>
    <w:rsid w:val="0007336A"/>
    <w:rsid w:val="00073EF1"/>
    <w:rsid w:val="000751D1"/>
    <w:rsid w:val="00076155"/>
    <w:rsid w:val="000767BA"/>
    <w:rsid w:val="00077D43"/>
    <w:rsid w:val="0009180C"/>
    <w:rsid w:val="0009581D"/>
    <w:rsid w:val="00097037"/>
    <w:rsid w:val="00097981"/>
    <w:rsid w:val="00097FE0"/>
    <w:rsid w:val="000A31C4"/>
    <w:rsid w:val="000A335E"/>
    <w:rsid w:val="000A7B20"/>
    <w:rsid w:val="000B3717"/>
    <w:rsid w:val="000B5429"/>
    <w:rsid w:val="000C2D70"/>
    <w:rsid w:val="000C3A35"/>
    <w:rsid w:val="000C3FAF"/>
    <w:rsid w:val="000C6F13"/>
    <w:rsid w:val="000D0B17"/>
    <w:rsid w:val="000D1264"/>
    <w:rsid w:val="000D12BE"/>
    <w:rsid w:val="000E2E5E"/>
    <w:rsid w:val="000E3804"/>
    <w:rsid w:val="000F035E"/>
    <w:rsid w:val="000F09BD"/>
    <w:rsid w:val="000F2670"/>
    <w:rsid w:val="000F4281"/>
    <w:rsid w:val="0010220B"/>
    <w:rsid w:val="00103F44"/>
    <w:rsid w:val="00105C4E"/>
    <w:rsid w:val="0011042E"/>
    <w:rsid w:val="001108E3"/>
    <w:rsid w:val="00110A14"/>
    <w:rsid w:val="00112E39"/>
    <w:rsid w:val="00113B3D"/>
    <w:rsid w:val="00115AEE"/>
    <w:rsid w:val="001248E9"/>
    <w:rsid w:val="00137281"/>
    <w:rsid w:val="001419DF"/>
    <w:rsid w:val="00144C26"/>
    <w:rsid w:val="00146D45"/>
    <w:rsid w:val="00151224"/>
    <w:rsid w:val="00154F34"/>
    <w:rsid w:val="0016099B"/>
    <w:rsid w:val="00171F5F"/>
    <w:rsid w:val="00172588"/>
    <w:rsid w:val="001755AE"/>
    <w:rsid w:val="00182791"/>
    <w:rsid w:val="00182D40"/>
    <w:rsid w:val="00194D89"/>
    <w:rsid w:val="001966F1"/>
    <w:rsid w:val="001A5DB8"/>
    <w:rsid w:val="001A7D80"/>
    <w:rsid w:val="001B04B1"/>
    <w:rsid w:val="001B0A87"/>
    <w:rsid w:val="001B0E79"/>
    <w:rsid w:val="001B115F"/>
    <w:rsid w:val="001B16C5"/>
    <w:rsid w:val="001B23F5"/>
    <w:rsid w:val="001B2F32"/>
    <w:rsid w:val="001B4681"/>
    <w:rsid w:val="001C0D45"/>
    <w:rsid w:val="001C3EC5"/>
    <w:rsid w:val="001C4BE8"/>
    <w:rsid w:val="001D0073"/>
    <w:rsid w:val="001D1CEA"/>
    <w:rsid w:val="001D3117"/>
    <w:rsid w:val="001D587D"/>
    <w:rsid w:val="001D6BA7"/>
    <w:rsid w:val="001E3FB1"/>
    <w:rsid w:val="001E4D80"/>
    <w:rsid w:val="001F40C5"/>
    <w:rsid w:val="001F6D99"/>
    <w:rsid w:val="001F7370"/>
    <w:rsid w:val="001F7DEA"/>
    <w:rsid w:val="00200342"/>
    <w:rsid w:val="002005C7"/>
    <w:rsid w:val="00203D86"/>
    <w:rsid w:val="00205370"/>
    <w:rsid w:val="00211299"/>
    <w:rsid w:val="002119E2"/>
    <w:rsid w:val="002123C0"/>
    <w:rsid w:val="00213703"/>
    <w:rsid w:val="00220FFD"/>
    <w:rsid w:val="00225EB9"/>
    <w:rsid w:val="00225FB9"/>
    <w:rsid w:val="00226757"/>
    <w:rsid w:val="00231B28"/>
    <w:rsid w:val="00233FC8"/>
    <w:rsid w:val="002378B7"/>
    <w:rsid w:val="00243154"/>
    <w:rsid w:val="00243C1C"/>
    <w:rsid w:val="002468DC"/>
    <w:rsid w:val="002570E8"/>
    <w:rsid w:val="00257BE9"/>
    <w:rsid w:val="0026038C"/>
    <w:rsid w:val="00262480"/>
    <w:rsid w:val="0026390D"/>
    <w:rsid w:val="0026569E"/>
    <w:rsid w:val="0027628C"/>
    <w:rsid w:val="002763F6"/>
    <w:rsid w:val="00277348"/>
    <w:rsid w:val="002802D7"/>
    <w:rsid w:val="00287646"/>
    <w:rsid w:val="0029053D"/>
    <w:rsid w:val="00290E3E"/>
    <w:rsid w:val="002945AF"/>
    <w:rsid w:val="00297828"/>
    <w:rsid w:val="002A1FC5"/>
    <w:rsid w:val="002A36FB"/>
    <w:rsid w:val="002A4356"/>
    <w:rsid w:val="002B22E1"/>
    <w:rsid w:val="002B2A0A"/>
    <w:rsid w:val="002B75A8"/>
    <w:rsid w:val="002C004E"/>
    <w:rsid w:val="002C2977"/>
    <w:rsid w:val="002C47CC"/>
    <w:rsid w:val="002C549C"/>
    <w:rsid w:val="002D23C0"/>
    <w:rsid w:val="002D2713"/>
    <w:rsid w:val="002D3B7F"/>
    <w:rsid w:val="002E0C8C"/>
    <w:rsid w:val="002E3899"/>
    <w:rsid w:val="002E7C98"/>
    <w:rsid w:val="002F23B5"/>
    <w:rsid w:val="002F2504"/>
    <w:rsid w:val="002F4070"/>
    <w:rsid w:val="00300DE8"/>
    <w:rsid w:val="00313156"/>
    <w:rsid w:val="00314139"/>
    <w:rsid w:val="003161E0"/>
    <w:rsid w:val="00317B43"/>
    <w:rsid w:val="00325BC9"/>
    <w:rsid w:val="00325F17"/>
    <w:rsid w:val="00327152"/>
    <w:rsid w:val="0032751E"/>
    <w:rsid w:val="0033066D"/>
    <w:rsid w:val="0033239C"/>
    <w:rsid w:val="003334A1"/>
    <w:rsid w:val="0033421A"/>
    <w:rsid w:val="00334A38"/>
    <w:rsid w:val="00335849"/>
    <w:rsid w:val="0033595A"/>
    <w:rsid w:val="0034153E"/>
    <w:rsid w:val="00342894"/>
    <w:rsid w:val="00343E06"/>
    <w:rsid w:val="00352937"/>
    <w:rsid w:val="00355139"/>
    <w:rsid w:val="0035572C"/>
    <w:rsid w:val="003612A6"/>
    <w:rsid w:val="003659E4"/>
    <w:rsid w:val="00371797"/>
    <w:rsid w:val="0037210E"/>
    <w:rsid w:val="00372F8B"/>
    <w:rsid w:val="00373524"/>
    <w:rsid w:val="00373C4F"/>
    <w:rsid w:val="0037635E"/>
    <w:rsid w:val="003779AE"/>
    <w:rsid w:val="00381612"/>
    <w:rsid w:val="0038169C"/>
    <w:rsid w:val="00385C48"/>
    <w:rsid w:val="00390429"/>
    <w:rsid w:val="00391302"/>
    <w:rsid w:val="003A0E92"/>
    <w:rsid w:val="003B5C1C"/>
    <w:rsid w:val="003B77AD"/>
    <w:rsid w:val="003B79DB"/>
    <w:rsid w:val="003C1D9E"/>
    <w:rsid w:val="003C23DA"/>
    <w:rsid w:val="003C3C11"/>
    <w:rsid w:val="003C3C87"/>
    <w:rsid w:val="003C63DD"/>
    <w:rsid w:val="003D150C"/>
    <w:rsid w:val="003D2740"/>
    <w:rsid w:val="003D5331"/>
    <w:rsid w:val="003D5342"/>
    <w:rsid w:val="003D63DC"/>
    <w:rsid w:val="003D6947"/>
    <w:rsid w:val="003D6EA5"/>
    <w:rsid w:val="003E1949"/>
    <w:rsid w:val="003E5F3A"/>
    <w:rsid w:val="003E5FFF"/>
    <w:rsid w:val="003E6357"/>
    <w:rsid w:val="003E6B47"/>
    <w:rsid w:val="003F4C3B"/>
    <w:rsid w:val="003F5AC0"/>
    <w:rsid w:val="00402639"/>
    <w:rsid w:val="00404201"/>
    <w:rsid w:val="00404B86"/>
    <w:rsid w:val="00407C60"/>
    <w:rsid w:val="00413EED"/>
    <w:rsid w:val="0041479B"/>
    <w:rsid w:val="00433012"/>
    <w:rsid w:val="004373B7"/>
    <w:rsid w:val="00437712"/>
    <w:rsid w:val="0044170C"/>
    <w:rsid w:val="00443DFD"/>
    <w:rsid w:val="00446EB0"/>
    <w:rsid w:val="00453A20"/>
    <w:rsid w:val="00455A02"/>
    <w:rsid w:val="00460D5D"/>
    <w:rsid w:val="0046121F"/>
    <w:rsid w:val="0046372A"/>
    <w:rsid w:val="004643C4"/>
    <w:rsid w:val="004733C0"/>
    <w:rsid w:val="004739D4"/>
    <w:rsid w:val="00476C5E"/>
    <w:rsid w:val="0048363F"/>
    <w:rsid w:val="004837FB"/>
    <w:rsid w:val="00485A4E"/>
    <w:rsid w:val="004875AD"/>
    <w:rsid w:val="0049014C"/>
    <w:rsid w:val="004923A1"/>
    <w:rsid w:val="004934DF"/>
    <w:rsid w:val="004938B7"/>
    <w:rsid w:val="00495B08"/>
    <w:rsid w:val="004965E9"/>
    <w:rsid w:val="004A0C80"/>
    <w:rsid w:val="004A1347"/>
    <w:rsid w:val="004A4686"/>
    <w:rsid w:val="004B0059"/>
    <w:rsid w:val="004B0B5E"/>
    <w:rsid w:val="004B1B65"/>
    <w:rsid w:val="004C0CF5"/>
    <w:rsid w:val="004C7013"/>
    <w:rsid w:val="004D0EB2"/>
    <w:rsid w:val="004D0EC1"/>
    <w:rsid w:val="004D362F"/>
    <w:rsid w:val="004D367E"/>
    <w:rsid w:val="004D64E7"/>
    <w:rsid w:val="004E11E3"/>
    <w:rsid w:val="004E6962"/>
    <w:rsid w:val="004F04AB"/>
    <w:rsid w:val="004F2DED"/>
    <w:rsid w:val="004F6589"/>
    <w:rsid w:val="004F690D"/>
    <w:rsid w:val="004F6957"/>
    <w:rsid w:val="004F795C"/>
    <w:rsid w:val="005008F1"/>
    <w:rsid w:val="00503508"/>
    <w:rsid w:val="00504FCF"/>
    <w:rsid w:val="0050572F"/>
    <w:rsid w:val="00510CEE"/>
    <w:rsid w:val="00513214"/>
    <w:rsid w:val="00520D76"/>
    <w:rsid w:val="005220B5"/>
    <w:rsid w:val="005257A5"/>
    <w:rsid w:val="00531FBD"/>
    <w:rsid w:val="00532A46"/>
    <w:rsid w:val="005335CD"/>
    <w:rsid w:val="005345C5"/>
    <w:rsid w:val="0053535D"/>
    <w:rsid w:val="00543687"/>
    <w:rsid w:val="005456A3"/>
    <w:rsid w:val="00546D79"/>
    <w:rsid w:val="005473EE"/>
    <w:rsid w:val="00550550"/>
    <w:rsid w:val="0055260C"/>
    <w:rsid w:val="00554AFA"/>
    <w:rsid w:val="0056082A"/>
    <w:rsid w:val="00562CCE"/>
    <w:rsid w:val="00562FF4"/>
    <w:rsid w:val="005630CC"/>
    <w:rsid w:val="00563263"/>
    <w:rsid w:val="00565AA2"/>
    <w:rsid w:val="00565B3A"/>
    <w:rsid w:val="00570CD7"/>
    <w:rsid w:val="00570EEA"/>
    <w:rsid w:val="00574942"/>
    <w:rsid w:val="005752E7"/>
    <w:rsid w:val="00575C0D"/>
    <w:rsid w:val="0058590C"/>
    <w:rsid w:val="005859AB"/>
    <w:rsid w:val="00586AE6"/>
    <w:rsid w:val="0059035F"/>
    <w:rsid w:val="00591AD2"/>
    <w:rsid w:val="00596A6E"/>
    <w:rsid w:val="005A1CB0"/>
    <w:rsid w:val="005A1E72"/>
    <w:rsid w:val="005A234D"/>
    <w:rsid w:val="005A26DA"/>
    <w:rsid w:val="005A7590"/>
    <w:rsid w:val="005B1304"/>
    <w:rsid w:val="005B184D"/>
    <w:rsid w:val="005B1B6F"/>
    <w:rsid w:val="005B2386"/>
    <w:rsid w:val="005B3B87"/>
    <w:rsid w:val="005B60D6"/>
    <w:rsid w:val="005B6C2D"/>
    <w:rsid w:val="005B6ECB"/>
    <w:rsid w:val="005C25FA"/>
    <w:rsid w:val="005C2894"/>
    <w:rsid w:val="005C37E3"/>
    <w:rsid w:val="005D00E9"/>
    <w:rsid w:val="005D0F7E"/>
    <w:rsid w:val="005D1B27"/>
    <w:rsid w:val="005D4126"/>
    <w:rsid w:val="005D49E5"/>
    <w:rsid w:val="005E0A5D"/>
    <w:rsid w:val="005E199A"/>
    <w:rsid w:val="005E5C25"/>
    <w:rsid w:val="005F2AE2"/>
    <w:rsid w:val="005F5010"/>
    <w:rsid w:val="005F6398"/>
    <w:rsid w:val="005F67B7"/>
    <w:rsid w:val="005F7499"/>
    <w:rsid w:val="006016FE"/>
    <w:rsid w:val="00604ABF"/>
    <w:rsid w:val="0060778D"/>
    <w:rsid w:val="00607D8D"/>
    <w:rsid w:val="006102CC"/>
    <w:rsid w:val="00610BE8"/>
    <w:rsid w:val="0061467D"/>
    <w:rsid w:val="00614BA2"/>
    <w:rsid w:val="00615FB2"/>
    <w:rsid w:val="00623248"/>
    <w:rsid w:val="00623565"/>
    <w:rsid w:val="00626820"/>
    <w:rsid w:val="00632E7D"/>
    <w:rsid w:val="0063633D"/>
    <w:rsid w:val="00637068"/>
    <w:rsid w:val="006370F8"/>
    <w:rsid w:val="00637945"/>
    <w:rsid w:val="006411B4"/>
    <w:rsid w:val="006428B8"/>
    <w:rsid w:val="0064607A"/>
    <w:rsid w:val="006469AB"/>
    <w:rsid w:val="00650A57"/>
    <w:rsid w:val="00653188"/>
    <w:rsid w:val="00654CE4"/>
    <w:rsid w:val="006552DE"/>
    <w:rsid w:val="00655380"/>
    <w:rsid w:val="00655E9E"/>
    <w:rsid w:val="0066077C"/>
    <w:rsid w:val="00660F9D"/>
    <w:rsid w:val="0066297F"/>
    <w:rsid w:val="00662CB8"/>
    <w:rsid w:val="0066625C"/>
    <w:rsid w:val="006663B9"/>
    <w:rsid w:val="00666D11"/>
    <w:rsid w:val="00667116"/>
    <w:rsid w:val="006674C3"/>
    <w:rsid w:val="00670532"/>
    <w:rsid w:val="00670616"/>
    <w:rsid w:val="006748D9"/>
    <w:rsid w:val="00676AA5"/>
    <w:rsid w:val="00682B73"/>
    <w:rsid w:val="00683430"/>
    <w:rsid w:val="00686D79"/>
    <w:rsid w:val="00691F3C"/>
    <w:rsid w:val="006A0ED9"/>
    <w:rsid w:val="006A4572"/>
    <w:rsid w:val="006A5C8B"/>
    <w:rsid w:val="006B6AD4"/>
    <w:rsid w:val="006C4578"/>
    <w:rsid w:val="006C53DB"/>
    <w:rsid w:val="006C6898"/>
    <w:rsid w:val="006D15CB"/>
    <w:rsid w:val="006D2C91"/>
    <w:rsid w:val="006D4FF4"/>
    <w:rsid w:val="006D6C6A"/>
    <w:rsid w:val="006E39EF"/>
    <w:rsid w:val="006E3CFF"/>
    <w:rsid w:val="006E4943"/>
    <w:rsid w:val="006E49A4"/>
    <w:rsid w:val="00700DCD"/>
    <w:rsid w:val="00701B01"/>
    <w:rsid w:val="007078BA"/>
    <w:rsid w:val="00712C68"/>
    <w:rsid w:val="00715466"/>
    <w:rsid w:val="007157B2"/>
    <w:rsid w:val="0072082E"/>
    <w:rsid w:val="00723E3E"/>
    <w:rsid w:val="00725DD2"/>
    <w:rsid w:val="007260C4"/>
    <w:rsid w:val="00733BAE"/>
    <w:rsid w:val="00733E52"/>
    <w:rsid w:val="00735DE5"/>
    <w:rsid w:val="00736680"/>
    <w:rsid w:val="007370D9"/>
    <w:rsid w:val="00737148"/>
    <w:rsid w:val="00741680"/>
    <w:rsid w:val="00742661"/>
    <w:rsid w:val="00742AFF"/>
    <w:rsid w:val="00745371"/>
    <w:rsid w:val="00750591"/>
    <w:rsid w:val="00751DE8"/>
    <w:rsid w:val="007522A5"/>
    <w:rsid w:val="00754F2F"/>
    <w:rsid w:val="00755940"/>
    <w:rsid w:val="00757CA5"/>
    <w:rsid w:val="00763F80"/>
    <w:rsid w:val="00766754"/>
    <w:rsid w:val="00771154"/>
    <w:rsid w:val="00775078"/>
    <w:rsid w:val="0077509D"/>
    <w:rsid w:val="00777016"/>
    <w:rsid w:val="00780B8F"/>
    <w:rsid w:val="00781D81"/>
    <w:rsid w:val="007851BB"/>
    <w:rsid w:val="00785FA0"/>
    <w:rsid w:val="007949E8"/>
    <w:rsid w:val="007A4BBE"/>
    <w:rsid w:val="007A7DBF"/>
    <w:rsid w:val="007B4DE5"/>
    <w:rsid w:val="007B57AB"/>
    <w:rsid w:val="007B5A75"/>
    <w:rsid w:val="007C042A"/>
    <w:rsid w:val="007C1E52"/>
    <w:rsid w:val="007C38CE"/>
    <w:rsid w:val="007C3A3D"/>
    <w:rsid w:val="007C6E92"/>
    <w:rsid w:val="007D54F2"/>
    <w:rsid w:val="007D6999"/>
    <w:rsid w:val="007E345D"/>
    <w:rsid w:val="007F09A9"/>
    <w:rsid w:val="007F4FDB"/>
    <w:rsid w:val="007F7C92"/>
    <w:rsid w:val="00800112"/>
    <w:rsid w:val="008025F5"/>
    <w:rsid w:val="00810EC7"/>
    <w:rsid w:val="008125BE"/>
    <w:rsid w:val="0082332C"/>
    <w:rsid w:val="0082511A"/>
    <w:rsid w:val="00826312"/>
    <w:rsid w:val="00826478"/>
    <w:rsid w:val="00830593"/>
    <w:rsid w:val="008354AF"/>
    <w:rsid w:val="00835CEE"/>
    <w:rsid w:val="00840901"/>
    <w:rsid w:val="00841FEF"/>
    <w:rsid w:val="00844CE3"/>
    <w:rsid w:val="00846435"/>
    <w:rsid w:val="00855527"/>
    <w:rsid w:val="00856A58"/>
    <w:rsid w:val="00856CEF"/>
    <w:rsid w:val="00857977"/>
    <w:rsid w:val="0086510F"/>
    <w:rsid w:val="00865845"/>
    <w:rsid w:val="008660A3"/>
    <w:rsid w:val="008711E5"/>
    <w:rsid w:val="0088005F"/>
    <w:rsid w:val="008820AD"/>
    <w:rsid w:val="008849AA"/>
    <w:rsid w:val="0089056C"/>
    <w:rsid w:val="0089247A"/>
    <w:rsid w:val="00893722"/>
    <w:rsid w:val="008945BC"/>
    <w:rsid w:val="0089615F"/>
    <w:rsid w:val="008A05AE"/>
    <w:rsid w:val="008A2135"/>
    <w:rsid w:val="008A391D"/>
    <w:rsid w:val="008A3C2D"/>
    <w:rsid w:val="008A4538"/>
    <w:rsid w:val="008A5523"/>
    <w:rsid w:val="008A6A35"/>
    <w:rsid w:val="008A732E"/>
    <w:rsid w:val="008B0D4D"/>
    <w:rsid w:val="008B11CA"/>
    <w:rsid w:val="008B1607"/>
    <w:rsid w:val="008B1E35"/>
    <w:rsid w:val="008B367E"/>
    <w:rsid w:val="008B4184"/>
    <w:rsid w:val="008B66F1"/>
    <w:rsid w:val="008C37EB"/>
    <w:rsid w:val="008C43B9"/>
    <w:rsid w:val="008C54DF"/>
    <w:rsid w:val="008D1073"/>
    <w:rsid w:val="008D1350"/>
    <w:rsid w:val="008D1F25"/>
    <w:rsid w:val="008D2A4B"/>
    <w:rsid w:val="008D4D83"/>
    <w:rsid w:val="008E4968"/>
    <w:rsid w:val="008E5A3E"/>
    <w:rsid w:val="008E68C7"/>
    <w:rsid w:val="008E6D87"/>
    <w:rsid w:val="008F033A"/>
    <w:rsid w:val="008F3CC8"/>
    <w:rsid w:val="008F3F62"/>
    <w:rsid w:val="008F6686"/>
    <w:rsid w:val="00902187"/>
    <w:rsid w:val="0090432E"/>
    <w:rsid w:val="0090639A"/>
    <w:rsid w:val="009130F9"/>
    <w:rsid w:val="0091312D"/>
    <w:rsid w:val="0092277E"/>
    <w:rsid w:val="0092425D"/>
    <w:rsid w:val="009259C8"/>
    <w:rsid w:val="00927A50"/>
    <w:rsid w:val="00936919"/>
    <w:rsid w:val="009437E0"/>
    <w:rsid w:val="0095169F"/>
    <w:rsid w:val="009528AF"/>
    <w:rsid w:val="009617F4"/>
    <w:rsid w:val="00961A6E"/>
    <w:rsid w:val="0096271D"/>
    <w:rsid w:val="00965A85"/>
    <w:rsid w:val="00971514"/>
    <w:rsid w:val="00972D5C"/>
    <w:rsid w:val="00982C19"/>
    <w:rsid w:val="009831B4"/>
    <w:rsid w:val="009877C6"/>
    <w:rsid w:val="00991006"/>
    <w:rsid w:val="009912E8"/>
    <w:rsid w:val="0099140D"/>
    <w:rsid w:val="00992D4F"/>
    <w:rsid w:val="00997B5E"/>
    <w:rsid w:val="009A2179"/>
    <w:rsid w:val="009A21F3"/>
    <w:rsid w:val="009A22CC"/>
    <w:rsid w:val="009A3A38"/>
    <w:rsid w:val="009A5896"/>
    <w:rsid w:val="009B2C5B"/>
    <w:rsid w:val="009B7AEB"/>
    <w:rsid w:val="009C08A6"/>
    <w:rsid w:val="009C3502"/>
    <w:rsid w:val="009C3EF3"/>
    <w:rsid w:val="009C4B60"/>
    <w:rsid w:val="009C5C00"/>
    <w:rsid w:val="009C5CF8"/>
    <w:rsid w:val="009C7007"/>
    <w:rsid w:val="009D0475"/>
    <w:rsid w:val="009D1C9C"/>
    <w:rsid w:val="009D23D1"/>
    <w:rsid w:val="009D4CA2"/>
    <w:rsid w:val="009E3B1F"/>
    <w:rsid w:val="009E3E9D"/>
    <w:rsid w:val="009E60F1"/>
    <w:rsid w:val="009E7025"/>
    <w:rsid w:val="009F0BD7"/>
    <w:rsid w:val="009F318A"/>
    <w:rsid w:val="009F5381"/>
    <w:rsid w:val="009F5812"/>
    <w:rsid w:val="00A046AA"/>
    <w:rsid w:val="00A04FCB"/>
    <w:rsid w:val="00A058B5"/>
    <w:rsid w:val="00A0603E"/>
    <w:rsid w:val="00A06EDD"/>
    <w:rsid w:val="00A10393"/>
    <w:rsid w:val="00A113A7"/>
    <w:rsid w:val="00A143FF"/>
    <w:rsid w:val="00A146C5"/>
    <w:rsid w:val="00A2200B"/>
    <w:rsid w:val="00A243A1"/>
    <w:rsid w:val="00A276BD"/>
    <w:rsid w:val="00A31635"/>
    <w:rsid w:val="00A37D52"/>
    <w:rsid w:val="00A41965"/>
    <w:rsid w:val="00A44B18"/>
    <w:rsid w:val="00A54024"/>
    <w:rsid w:val="00A641A7"/>
    <w:rsid w:val="00A7074A"/>
    <w:rsid w:val="00A734DF"/>
    <w:rsid w:val="00A741C2"/>
    <w:rsid w:val="00A755EB"/>
    <w:rsid w:val="00A8202C"/>
    <w:rsid w:val="00A82A50"/>
    <w:rsid w:val="00A82F01"/>
    <w:rsid w:val="00A83CC1"/>
    <w:rsid w:val="00A862A2"/>
    <w:rsid w:val="00A8688E"/>
    <w:rsid w:val="00A90E15"/>
    <w:rsid w:val="00A937D7"/>
    <w:rsid w:val="00A94094"/>
    <w:rsid w:val="00A9419C"/>
    <w:rsid w:val="00A94E53"/>
    <w:rsid w:val="00AA0651"/>
    <w:rsid w:val="00AB1BBD"/>
    <w:rsid w:val="00AB62CD"/>
    <w:rsid w:val="00AC0CDD"/>
    <w:rsid w:val="00AC3386"/>
    <w:rsid w:val="00AC7837"/>
    <w:rsid w:val="00AC78B4"/>
    <w:rsid w:val="00AC7CAB"/>
    <w:rsid w:val="00AC7FE4"/>
    <w:rsid w:val="00AD2BE3"/>
    <w:rsid w:val="00AD5140"/>
    <w:rsid w:val="00AD6AC9"/>
    <w:rsid w:val="00AE5568"/>
    <w:rsid w:val="00AE5DE3"/>
    <w:rsid w:val="00AE76D0"/>
    <w:rsid w:val="00AE7C22"/>
    <w:rsid w:val="00AF4370"/>
    <w:rsid w:val="00AF515D"/>
    <w:rsid w:val="00B059AB"/>
    <w:rsid w:val="00B068F9"/>
    <w:rsid w:val="00B111B3"/>
    <w:rsid w:val="00B11E40"/>
    <w:rsid w:val="00B161DC"/>
    <w:rsid w:val="00B1653E"/>
    <w:rsid w:val="00B17072"/>
    <w:rsid w:val="00B247C5"/>
    <w:rsid w:val="00B26F80"/>
    <w:rsid w:val="00B332FF"/>
    <w:rsid w:val="00B36274"/>
    <w:rsid w:val="00B4064A"/>
    <w:rsid w:val="00B407E1"/>
    <w:rsid w:val="00B4420B"/>
    <w:rsid w:val="00B52E30"/>
    <w:rsid w:val="00B54146"/>
    <w:rsid w:val="00B6263B"/>
    <w:rsid w:val="00B64D03"/>
    <w:rsid w:val="00B6689B"/>
    <w:rsid w:val="00B67EF7"/>
    <w:rsid w:val="00B718E1"/>
    <w:rsid w:val="00B73791"/>
    <w:rsid w:val="00B77BFE"/>
    <w:rsid w:val="00B80BC4"/>
    <w:rsid w:val="00B924FF"/>
    <w:rsid w:val="00BA07CC"/>
    <w:rsid w:val="00BA1736"/>
    <w:rsid w:val="00BA1E21"/>
    <w:rsid w:val="00BA412E"/>
    <w:rsid w:val="00BB6445"/>
    <w:rsid w:val="00BB717A"/>
    <w:rsid w:val="00BB7253"/>
    <w:rsid w:val="00BC2D33"/>
    <w:rsid w:val="00BC56EB"/>
    <w:rsid w:val="00BC572A"/>
    <w:rsid w:val="00BC5C33"/>
    <w:rsid w:val="00BC74B9"/>
    <w:rsid w:val="00BD13E0"/>
    <w:rsid w:val="00BD2C24"/>
    <w:rsid w:val="00BD3A05"/>
    <w:rsid w:val="00BD4062"/>
    <w:rsid w:val="00BD7932"/>
    <w:rsid w:val="00BF199F"/>
    <w:rsid w:val="00BF3414"/>
    <w:rsid w:val="00BF3B74"/>
    <w:rsid w:val="00BF3CA8"/>
    <w:rsid w:val="00BF530F"/>
    <w:rsid w:val="00C03C75"/>
    <w:rsid w:val="00C06576"/>
    <w:rsid w:val="00C073E3"/>
    <w:rsid w:val="00C1173F"/>
    <w:rsid w:val="00C14161"/>
    <w:rsid w:val="00C202B0"/>
    <w:rsid w:val="00C2301A"/>
    <w:rsid w:val="00C3056C"/>
    <w:rsid w:val="00C30D3E"/>
    <w:rsid w:val="00C36B75"/>
    <w:rsid w:val="00C36BCC"/>
    <w:rsid w:val="00C407B5"/>
    <w:rsid w:val="00C42403"/>
    <w:rsid w:val="00C44FF4"/>
    <w:rsid w:val="00C50393"/>
    <w:rsid w:val="00C5150C"/>
    <w:rsid w:val="00C518D7"/>
    <w:rsid w:val="00C53F40"/>
    <w:rsid w:val="00C6210A"/>
    <w:rsid w:val="00C6366C"/>
    <w:rsid w:val="00C67747"/>
    <w:rsid w:val="00C75A89"/>
    <w:rsid w:val="00C77814"/>
    <w:rsid w:val="00C84405"/>
    <w:rsid w:val="00C846FF"/>
    <w:rsid w:val="00C869B6"/>
    <w:rsid w:val="00C86B84"/>
    <w:rsid w:val="00C9423C"/>
    <w:rsid w:val="00C97753"/>
    <w:rsid w:val="00CA203F"/>
    <w:rsid w:val="00CB01EE"/>
    <w:rsid w:val="00CB0653"/>
    <w:rsid w:val="00CB0659"/>
    <w:rsid w:val="00CC01E8"/>
    <w:rsid w:val="00CC4270"/>
    <w:rsid w:val="00CC53C8"/>
    <w:rsid w:val="00CD06F9"/>
    <w:rsid w:val="00CD171D"/>
    <w:rsid w:val="00CD62AE"/>
    <w:rsid w:val="00CE021C"/>
    <w:rsid w:val="00CE1F8E"/>
    <w:rsid w:val="00CE5C72"/>
    <w:rsid w:val="00CE7890"/>
    <w:rsid w:val="00CF18BE"/>
    <w:rsid w:val="00CF1BDC"/>
    <w:rsid w:val="00CF373E"/>
    <w:rsid w:val="00CF5E85"/>
    <w:rsid w:val="00D0105C"/>
    <w:rsid w:val="00D02283"/>
    <w:rsid w:val="00D04758"/>
    <w:rsid w:val="00D0478F"/>
    <w:rsid w:val="00D05A44"/>
    <w:rsid w:val="00D21940"/>
    <w:rsid w:val="00D23D47"/>
    <w:rsid w:val="00D246FF"/>
    <w:rsid w:val="00D24DC9"/>
    <w:rsid w:val="00D37001"/>
    <w:rsid w:val="00D4047A"/>
    <w:rsid w:val="00D40A0A"/>
    <w:rsid w:val="00D40BF3"/>
    <w:rsid w:val="00D41300"/>
    <w:rsid w:val="00D41943"/>
    <w:rsid w:val="00D428F7"/>
    <w:rsid w:val="00D43F45"/>
    <w:rsid w:val="00D4459A"/>
    <w:rsid w:val="00D47A9D"/>
    <w:rsid w:val="00D51709"/>
    <w:rsid w:val="00D53F7E"/>
    <w:rsid w:val="00D54A09"/>
    <w:rsid w:val="00D61361"/>
    <w:rsid w:val="00D633EC"/>
    <w:rsid w:val="00D709BD"/>
    <w:rsid w:val="00D739A9"/>
    <w:rsid w:val="00D749A7"/>
    <w:rsid w:val="00D75753"/>
    <w:rsid w:val="00D758D1"/>
    <w:rsid w:val="00D7715F"/>
    <w:rsid w:val="00D814B2"/>
    <w:rsid w:val="00D843F9"/>
    <w:rsid w:val="00D84BB7"/>
    <w:rsid w:val="00D93529"/>
    <w:rsid w:val="00DA05C2"/>
    <w:rsid w:val="00DA08F3"/>
    <w:rsid w:val="00DA6FE3"/>
    <w:rsid w:val="00DB2867"/>
    <w:rsid w:val="00DB2C1E"/>
    <w:rsid w:val="00DB405E"/>
    <w:rsid w:val="00DB587D"/>
    <w:rsid w:val="00DC111C"/>
    <w:rsid w:val="00DC39A2"/>
    <w:rsid w:val="00DC418B"/>
    <w:rsid w:val="00DC6AB5"/>
    <w:rsid w:val="00DD15EE"/>
    <w:rsid w:val="00DD3797"/>
    <w:rsid w:val="00DD4D7D"/>
    <w:rsid w:val="00DE3972"/>
    <w:rsid w:val="00DE5B21"/>
    <w:rsid w:val="00DE5D2D"/>
    <w:rsid w:val="00DE750E"/>
    <w:rsid w:val="00E01132"/>
    <w:rsid w:val="00E04D93"/>
    <w:rsid w:val="00E11015"/>
    <w:rsid w:val="00E157CD"/>
    <w:rsid w:val="00E23FCA"/>
    <w:rsid w:val="00E24728"/>
    <w:rsid w:val="00E273DA"/>
    <w:rsid w:val="00E3076C"/>
    <w:rsid w:val="00E312C6"/>
    <w:rsid w:val="00E31CD7"/>
    <w:rsid w:val="00E36469"/>
    <w:rsid w:val="00E372A6"/>
    <w:rsid w:val="00E47461"/>
    <w:rsid w:val="00E52EEE"/>
    <w:rsid w:val="00E55D1F"/>
    <w:rsid w:val="00E569DB"/>
    <w:rsid w:val="00E63094"/>
    <w:rsid w:val="00E6336D"/>
    <w:rsid w:val="00E65B79"/>
    <w:rsid w:val="00E66506"/>
    <w:rsid w:val="00E672E4"/>
    <w:rsid w:val="00E7057F"/>
    <w:rsid w:val="00E749AF"/>
    <w:rsid w:val="00E77B30"/>
    <w:rsid w:val="00E8099F"/>
    <w:rsid w:val="00E828E5"/>
    <w:rsid w:val="00E84E26"/>
    <w:rsid w:val="00E909EC"/>
    <w:rsid w:val="00E94DFB"/>
    <w:rsid w:val="00E9659F"/>
    <w:rsid w:val="00EA05E1"/>
    <w:rsid w:val="00EA0D20"/>
    <w:rsid w:val="00EA3F54"/>
    <w:rsid w:val="00EA522A"/>
    <w:rsid w:val="00EA5BF4"/>
    <w:rsid w:val="00EA5CA8"/>
    <w:rsid w:val="00EA7B18"/>
    <w:rsid w:val="00EB3572"/>
    <w:rsid w:val="00EB7533"/>
    <w:rsid w:val="00EC0259"/>
    <w:rsid w:val="00EC4FEE"/>
    <w:rsid w:val="00ED46E2"/>
    <w:rsid w:val="00ED5B01"/>
    <w:rsid w:val="00ED6C66"/>
    <w:rsid w:val="00EE1E6B"/>
    <w:rsid w:val="00EE4951"/>
    <w:rsid w:val="00EF0771"/>
    <w:rsid w:val="00EF16D0"/>
    <w:rsid w:val="00F034B8"/>
    <w:rsid w:val="00F0434E"/>
    <w:rsid w:val="00F07379"/>
    <w:rsid w:val="00F077C0"/>
    <w:rsid w:val="00F15158"/>
    <w:rsid w:val="00F16F87"/>
    <w:rsid w:val="00F17FB4"/>
    <w:rsid w:val="00F209C6"/>
    <w:rsid w:val="00F2237F"/>
    <w:rsid w:val="00F2408E"/>
    <w:rsid w:val="00F31772"/>
    <w:rsid w:val="00F34DF4"/>
    <w:rsid w:val="00F404E5"/>
    <w:rsid w:val="00F453AF"/>
    <w:rsid w:val="00F46B25"/>
    <w:rsid w:val="00F50EA0"/>
    <w:rsid w:val="00F52E99"/>
    <w:rsid w:val="00F535C9"/>
    <w:rsid w:val="00F54E8B"/>
    <w:rsid w:val="00F55F10"/>
    <w:rsid w:val="00F5779B"/>
    <w:rsid w:val="00F71E0A"/>
    <w:rsid w:val="00F7658B"/>
    <w:rsid w:val="00F77819"/>
    <w:rsid w:val="00F9131D"/>
    <w:rsid w:val="00F9247A"/>
    <w:rsid w:val="00F93F7D"/>
    <w:rsid w:val="00F93FF0"/>
    <w:rsid w:val="00F94A6D"/>
    <w:rsid w:val="00FA1CED"/>
    <w:rsid w:val="00FA4732"/>
    <w:rsid w:val="00FA4C3F"/>
    <w:rsid w:val="00FA63C3"/>
    <w:rsid w:val="00FB0F06"/>
    <w:rsid w:val="00FB3A04"/>
    <w:rsid w:val="00FB4906"/>
    <w:rsid w:val="00FB4A81"/>
    <w:rsid w:val="00FB575F"/>
    <w:rsid w:val="00FC0E44"/>
    <w:rsid w:val="00FC2923"/>
    <w:rsid w:val="00FC6FF1"/>
    <w:rsid w:val="00FD21C7"/>
    <w:rsid w:val="00FE1A00"/>
    <w:rsid w:val="00FE2112"/>
    <w:rsid w:val="00FE2EEC"/>
    <w:rsid w:val="00FE4913"/>
    <w:rsid w:val="00FE4A97"/>
    <w:rsid w:val="00FE5A15"/>
    <w:rsid w:val="00FE6FDF"/>
    <w:rsid w:val="00FF1547"/>
    <w:rsid w:val="045C66B2"/>
    <w:rsid w:val="26467B59"/>
    <w:rsid w:val="2EEB458A"/>
    <w:rsid w:val="440F5AB3"/>
    <w:rsid w:val="55203A36"/>
    <w:rsid w:val="58633B93"/>
    <w:rsid w:val="63C11A36"/>
    <w:rsid w:val="6B426304"/>
    <w:rsid w:val="74B0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47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9247A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qFormat/>
    <w:rsid w:val="0089247A"/>
    <w:pPr>
      <w:keepNext/>
      <w:keepLines/>
      <w:spacing w:before="260" w:after="260"/>
      <w:jc w:val="center"/>
      <w:outlineLvl w:val="1"/>
    </w:pPr>
    <w:rPr>
      <w:rFonts w:ascii="Arial" w:hAnsi="Arial"/>
      <w:b/>
      <w:bCs/>
      <w:szCs w:val="32"/>
    </w:rPr>
  </w:style>
  <w:style w:type="paragraph" w:styleId="3">
    <w:name w:val="heading 3"/>
    <w:basedOn w:val="a"/>
    <w:next w:val="a"/>
    <w:qFormat/>
    <w:rsid w:val="0089247A"/>
    <w:pPr>
      <w:keepNext/>
      <w:keepLines/>
      <w:spacing w:before="260" w:after="260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9247A"/>
    <w:pPr>
      <w:shd w:val="clear" w:color="auto" w:fill="000080"/>
    </w:pPr>
  </w:style>
  <w:style w:type="paragraph" w:styleId="a4">
    <w:name w:val="Balloon Text"/>
    <w:basedOn w:val="a"/>
    <w:semiHidden/>
    <w:rsid w:val="0089247A"/>
    <w:rPr>
      <w:sz w:val="18"/>
      <w:szCs w:val="18"/>
    </w:rPr>
  </w:style>
  <w:style w:type="paragraph" w:styleId="a5">
    <w:name w:val="footer"/>
    <w:basedOn w:val="a"/>
    <w:rsid w:val="00892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892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8924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  <w:rsid w:val="008924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203</Words>
  <Characters>1161</Characters>
  <Application>Microsoft Office Word</Application>
  <DocSecurity>0</DocSecurity>
  <Lines>9</Lines>
  <Paragraphs>2</Paragraphs>
  <ScaleCrop>false</ScaleCrop>
  <Company>微软中国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全国教育科学“十一五”规划2010年度课题指南</dc:title>
  <dc:creator>DELL</dc:creator>
  <cp:lastModifiedBy>微软用户</cp:lastModifiedBy>
  <cp:revision>45</cp:revision>
  <cp:lastPrinted>2016-03-14T00:36:00Z</cp:lastPrinted>
  <dcterms:created xsi:type="dcterms:W3CDTF">2015-10-30T09:24:00Z</dcterms:created>
  <dcterms:modified xsi:type="dcterms:W3CDTF">2016-03-22T02:31:00Z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